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F3C27" w:rsidRDefault="009F3C27" w:rsidP="009F3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 w:val="48"/>
          <w:szCs w:val="48"/>
        </w:rPr>
      </w:pPr>
    </w:p>
    <w:p w:rsidR="00F42D5C" w:rsidRDefault="00D611A6" w:rsidP="00827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i/>
          <w:sz w:val="44"/>
          <w:szCs w:val="48"/>
        </w:rPr>
      </w:pPr>
      <w:r>
        <w:rPr>
          <w:rFonts w:ascii="Times" w:eastAsiaTheme="minorEastAsia" w:hAnsi="Times" w:cs="Times"/>
          <w:i/>
          <w:sz w:val="44"/>
          <w:szCs w:val="48"/>
        </w:rPr>
        <w:t>Calling all PSI Parents! Y</w:t>
      </w:r>
      <w:r w:rsidR="009F3C27" w:rsidRPr="00195738">
        <w:rPr>
          <w:rFonts w:ascii="Times" w:eastAsiaTheme="minorEastAsia" w:hAnsi="Times" w:cs="Times"/>
          <w:i/>
          <w:sz w:val="44"/>
          <w:szCs w:val="48"/>
        </w:rPr>
        <w:t>ou are cordially invited to</w:t>
      </w:r>
      <w:r>
        <w:rPr>
          <w:rFonts w:ascii="Times" w:eastAsiaTheme="minorEastAsia" w:hAnsi="Times" w:cs="Times"/>
          <w:i/>
          <w:sz w:val="44"/>
          <w:szCs w:val="48"/>
        </w:rPr>
        <w:t xml:space="preserve"> our PSI PTO November Event</w:t>
      </w:r>
      <w:r w:rsidRPr="00195738">
        <w:rPr>
          <w:rFonts w:ascii="Times" w:eastAsiaTheme="minorEastAsia" w:hAnsi="Times" w:cs="Times"/>
          <w:i/>
          <w:sz w:val="44"/>
          <w:szCs w:val="48"/>
        </w:rPr>
        <w:t>…</w:t>
      </w:r>
    </w:p>
    <w:p w:rsidR="00195738" w:rsidRPr="00195738" w:rsidRDefault="00195738" w:rsidP="00827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i/>
          <w:sz w:val="44"/>
          <w:szCs w:val="48"/>
        </w:rPr>
      </w:pPr>
    </w:p>
    <w:p w:rsidR="00EC578A" w:rsidRPr="00B82BE2" w:rsidRDefault="009F3C27" w:rsidP="00F42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sz w:val="52"/>
          <w:szCs w:val="48"/>
        </w:rPr>
      </w:pPr>
      <w:r w:rsidRPr="00B82BE2">
        <w:rPr>
          <w:rFonts w:ascii="Times" w:eastAsiaTheme="minorEastAsia" w:hAnsi="Times" w:cs="Times"/>
          <w:b/>
          <w:sz w:val="52"/>
          <w:szCs w:val="48"/>
        </w:rPr>
        <w:t xml:space="preserve"> “Responsive Cla</w:t>
      </w:r>
      <w:r w:rsidR="00D611A6" w:rsidRPr="00B82BE2">
        <w:rPr>
          <w:rFonts w:ascii="Times" w:eastAsiaTheme="minorEastAsia" w:hAnsi="Times" w:cs="Times"/>
          <w:b/>
          <w:sz w:val="52"/>
          <w:szCs w:val="48"/>
        </w:rPr>
        <w:t>ssroom® – A Parent’s Perspective”</w:t>
      </w:r>
    </w:p>
    <w:p w:rsidR="00EC578A" w:rsidRDefault="00EC578A" w:rsidP="00827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sz w:val="48"/>
          <w:szCs w:val="48"/>
        </w:rPr>
      </w:pPr>
    </w:p>
    <w:p w:rsidR="00016D82" w:rsidRPr="00AA4C81" w:rsidRDefault="00D611A6" w:rsidP="00EC57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i/>
          <w:sz w:val="36"/>
          <w:szCs w:val="48"/>
        </w:rPr>
      </w:pPr>
      <w:r w:rsidRPr="00AA4C81">
        <w:rPr>
          <w:rFonts w:ascii="Times" w:eastAsiaTheme="minorEastAsia" w:hAnsi="Times" w:cs="Times"/>
          <w:b/>
          <w:i/>
          <w:sz w:val="36"/>
          <w:szCs w:val="48"/>
        </w:rPr>
        <w:t>Come and learn more about the Responsive Classroom approach, how it is used daily at PSI and how you can use many of the same techniques at home!</w:t>
      </w:r>
    </w:p>
    <w:p w:rsidR="00016D82" w:rsidRDefault="00016D82" w:rsidP="00016D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i/>
          <w:sz w:val="36"/>
          <w:szCs w:val="48"/>
        </w:rPr>
      </w:pPr>
    </w:p>
    <w:p w:rsidR="00EC578A" w:rsidRPr="00E530D7" w:rsidRDefault="00D611A6" w:rsidP="00016D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 w:val="40"/>
          <w:szCs w:val="48"/>
        </w:rPr>
      </w:pPr>
      <w:r>
        <w:rPr>
          <w:rFonts w:ascii="Times" w:eastAsiaTheme="minorEastAsia" w:hAnsi="Times" w:cs="Times"/>
          <w:b/>
          <w:sz w:val="40"/>
          <w:szCs w:val="48"/>
        </w:rPr>
        <w:t>Who</w:t>
      </w:r>
      <w:r>
        <w:rPr>
          <w:rFonts w:ascii="Times" w:eastAsiaTheme="minorEastAsia" w:hAnsi="Times" w:cs="Times"/>
          <w:sz w:val="40"/>
          <w:szCs w:val="48"/>
        </w:rPr>
        <w:t xml:space="preserve">:  Presentation </w:t>
      </w:r>
      <w:r w:rsidRPr="00094911">
        <w:rPr>
          <w:rFonts w:ascii="Times" w:eastAsiaTheme="minorEastAsia" w:hAnsi="Times" w:cs="Times"/>
          <w:sz w:val="40"/>
          <w:szCs w:val="48"/>
        </w:rPr>
        <w:t xml:space="preserve">by </w:t>
      </w:r>
      <w:r w:rsidRPr="00094911">
        <w:rPr>
          <w:rFonts w:ascii="Times" w:eastAsiaTheme="minorEastAsia" w:hAnsi="Times" w:cs="Times"/>
          <w:sz w:val="40"/>
          <w:szCs w:val="40"/>
        </w:rPr>
        <w:t xml:space="preserve">Maria </w:t>
      </w:r>
      <w:proofErr w:type="spellStart"/>
      <w:r w:rsidRPr="00094911">
        <w:rPr>
          <w:rFonts w:ascii="Times" w:eastAsiaTheme="minorEastAsia" w:hAnsi="Times" w:cs="Times"/>
          <w:sz w:val="40"/>
          <w:szCs w:val="40"/>
        </w:rPr>
        <w:t>Rollinger</w:t>
      </w:r>
      <w:proofErr w:type="spellEnd"/>
      <w:r w:rsidRPr="00094911">
        <w:rPr>
          <w:rFonts w:ascii="Times" w:eastAsiaTheme="minorEastAsia" w:hAnsi="Times" w:cs="Times"/>
          <w:sz w:val="40"/>
          <w:szCs w:val="40"/>
        </w:rPr>
        <w:t>, Minneapolis Public Schools, and former Susan Lindgren Teacher,</w:t>
      </w:r>
      <w:r w:rsidRPr="00D611A6">
        <w:rPr>
          <w:rFonts w:ascii="Times" w:eastAsiaTheme="minorEastAsia" w:hAnsi="Times" w:cs="Times"/>
          <w:sz w:val="40"/>
          <w:szCs w:val="40"/>
          <w:shd w:val="clear" w:color="auto" w:fill="FFFF00"/>
        </w:rPr>
        <w:t xml:space="preserve"> </w:t>
      </w:r>
      <w:r w:rsidRPr="00D611A6">
        <w:rPr>
          <w:rFonts w:ascii="Times" w:eastAsiaTheme="minorEastAsia" w:hAnsi="Times" w:cs="Times"/>
          <w:sz w:val="40"/>
          <w:szCs w:val="40"/>
        </w:rPr>
        <w:t>and</w:t>
      </w:r>
      <w:r w:rsidRPr="00D611A6">
        <w:rPr>
          <w:rFonts w:ascii="Times" w:eastAsiaTheme="minorEastAsia" w:hAnsi="Times" w:cs="Times"/>
          <w:sz w:val="40"/>
          <w:szCs w:val="48"/>
        </w:rPr>
        <w:t xml:space="preserve"> Maria </w:t>
      </w:r>
      <w:proofErr w:type="spellStart"/>
      <w:r w:rsidRPr="00D611A6">
        <w:rPr>
          <w:rFonts w:ascii="Times" w:eastAsiaTheme="minorEastAsia" w:hAnsi="Times" w:cs="Times"/>
          <w:sz w:val="40"/>
          <w:szCs w:val="48"/>
        </w:rPr>
        <w:t>Aragó</w:t>
      </w:r>
      <w:proofErr w:type="spellEnd"/>
      <w:r w:rsidRPr="00D611A6">
        <w:rPr>
          <w:rFonts w:ascii="Times" w:eastAsiaTheme="minorEastAsia" w:hAnsi="Times" w:cs="Times"/>
          <w:sz w:val="40"/>
          <w:szCs w:val="48"/>
        </w:rPr>
        <w:t>, 6</w:t>
      </w:r>
      <w:r w:rsidRPr="00D611A6">
        <w:rPr>
          <w:rFonts w:ascii="Times" w:eastAsiaTheme="minorEastAsia" w:hAnsi="Times" w:cs="Times"/>
          <w:sz w:val="40"/>
          <w:szCs w:val="48"/>
          <w:vertAlign w:val="superscript"/>
        </w:rPr>
        <w:t>th</w:t>
      </w:r>
      <w:r w:rsidRPr="00D611A6">
        <w:rPr>
          <w:rFonts w:ascii="Times" w:eastAsiaTheme="minorEastAsia" w:hAnsi="Times" w:cs="Times"/>
          <w:sz w:val="40"/>
          <w:szCs w:val="48"/>
        </w:rPr>
        <w:t xml:space="preserve"> grade Spanish immersion teacher</w:t>
      </w:r>
      <w:r w:rsidRPr="00E530D7">
        <w:rPr>
          <w:rFonts w:ascii="Times" w:eastAsiaTheme="minorEastAsia" w:hAnsi="Times" w:cs="Times"/>
          <w:sz w:val="40"/>
          <w:szCs w:val="48"/>
        </w:rPr>
        <w:t xml:space="preserve"> at SLP Junior High.</w:t>
      </w:r>
      <w:r>
        <w:rPr>
          <w:rFonts w:ascii="Times" w:eastAsiaTheme="minorEastAsia" w:hAnsi="Times" w:cs="Times"/>
          <w:sz w:val="40"/>
          <w:szCs w:val="48"/>
        </w:rPr>
        <w:t xml:space="preserve">  Both presenters are Responsive Classroom trainers.</w:t>
      </w:r>
    </w:p>
    <w:p w:rsidR="003A5F80" w:rsidRDefault="003A5F80" w:rsidP="00827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sz w:val="48"/>
          <w:szCs w:val="48"/>
        </w:rPr>
      </w:pPr>
    </w:p>
    <w:p w:rsidR="009F3C27" w:rsidRPr="00B55159" w:rsidRDefault="009F3C27" w:rsidP="009F3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 w:val="40"/>
          <w:szCs w:val="48"/>
        </w:rPr>
      </w:pPr>
      <w:r w:rsidRPr="00B55159">
        <w:rPr>
          <w:rFonts w:ascii="Times" w:eastAsiaTheme="minorEastAsia" w:hAnsi="Times" w:cs="Times"/>
          <w:b/>
          <w:sz w:val="40"/>
          <w:szCs w:val="48"/>
        </w:rPr>
        <w:t>When:</w:t>
      </w:r>
      <w:r w:rsidR="00D611A6" w:rsidRPr="00B55159">
        <w:rPr>
          <w:rFonts w:ascii="Times" w:eastAsiaTheme="minorEastAsia" w:hAnsi="Times" w:cs="Times"/>
          <w:sz w:val="40"/>
          <w:szCs w:val="48"/>
        </w:rPr>
        <w:t xml:space="preserve">  Tuesday, November 13</w:t>
      </w:r>
      <w:r w:rsidR="00D611A6" w:rsidRPr="004E7933">
        <w:rPr>
          <w:rFonts w:ascii="Times" w:eastAsiaTheme="minorEastAsia" w:hAnsi="Times" w:cs="Times"/>
          <w:sz w:val="40"/>
          <w:szCs w:val="48"/>
          <w:vertAlign w:val="superscript"/>
        </w:rPr>
        <w:t>th</w:t>
      </w:r>
      <w:r w:rsidR="00D611A6">
        <w:rPr>
          <w:rFonts w:ascii="Times" w:eastAsiaTheme="minorEastAsia" w:hAnsi="Times" w:cs="Times"/>
          <w:sz w:val="40"/>
          <w:szCs w:val="48"/>
        </w:rPr>
        <w:t xml:space="preserve"> from 6:30-7:30pm</w:t>
      </w:r>
    </w:p>
    <w:p w:rsidR="009F3C27" w:rsidRPr="00E530D7" w:rsidRDefault="009F3C27" w:rsidP="009F3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 w:val="40"/>
          <w:szCs w:val="48"/>
        </w:rPr>
      </w:pPr>
    </w:p>
    <w:p w:rsidR="004E7933" w:rsidRPr="00B55159" w:rsidRDefault="00D611A6" w:rsidP="004E79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 w:val="40"/>
          <w:szCs w:val="48"/>
        </w:rPr>
      </w:pPr>
      <w:r w:rsidRPr="00B55159">
        <w:rPr>
          <w:rFonts w:ascii="Times" w:eastAsiaTheme="minorEastAsia" w:hAnsi="Times" w:cs="Times"/>
          <w:b/>
          <w:sz w:val="40"/>
          <w:szCs w:val="48"/>
        </w:rPr>
        <w:t>Where:</w:t>
      </w:r>
      <w:r w:rsidRPr="00B55159">
        <w:rPr>
          <w:rFonts w:ascii="Times" w:eastAsiaTheme="minorEastAsia" w:hAnsi="Times" w:cs="Times"/>
          <w:sz w:val="40"/>
          <w:szCs w:val="48"/>
        </w:rPr>
        <w:t xml:space="preserve">  PSI Media Center</w:t>
      </w:r>
    </w:p>
    <w:p w:rsidR="00E530D7" w:rsidRDefault="00E530D7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sz w:val="36"/>
          <w:szCs w:val="48"/>
        </w:rPr>
      </w:pPr>
    </w:p>
    <w:p w:rsidR="004E7933" w:rsidRPr="00AA4C81" w:rsidRDefault="00D611A6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sz w:val="36"/>
          <w:szCs w:val="48"/>
        </w:rPr>
      </w:pPr>
      <w:r w:rsidRPr="00AA4C81">
        <w:rPr>
          <w:rFonts w:ascii="Times" w:eastAsiaTheme="minorEastAsia" w:hAnsi="Times" w:cs="Times"/>
          <w:b/>
          <w:sz w:val="36"/>
          <w:szCs w:val="48"/>
        </w:rPr>
        <w:t xml:space="preserve">The presenters will share with you the philosophy behind the daily “Morning Meeting”, why </w:t>
      </w:r>
      <w:r w:rsidRPr="00AA4C81">
        <w:rPr>
          <w:rFonts w:ascii="Times" w:eastAsiaTheme="minorEastAsia" w:hAnsi="Times" w:cs="Times"/>
          <w:b/>
          <w:i/>
          <w:sz w:val="36"/>
          <w:szCs w:val="48"/>
        </w:rPr>
        <w:t>how</w:t>
      </w:r>
      <w:r w:rsidRPr="00AA4C81">
        <w:rPr>
          <w:rFonts w:ascii="Times" w:eastAsiaTheme="minorEastAsia" w:hAnsi="Times" w:cs="Times"/>
          <w:b/>
          <w:sz w:val="36"/>
          <w:szCs w:val="48"/>
        </w:rPr>
        <w:t xml:space="preserve"> children learn is as important as </w:t>
      </w:r>
      <w:r w:rsidRPr="00AA4C81">
        <w:rPr>
          <w:rFonts w:ascii="Times" w:eastAsiaTheme="minorEastAsia" w:hAnsi="Times" w:cs="Times"/>
          <w:b/>
          <w:i/>
          <w:sz w:val="36"/>
          <w:szCs w:val="48"/>
        </w:rPr>
        <w:t xml:space="preserve">what </w:t>
      </w:r>
      <w:r w:rsidRPr="00AA4C81">
        <w:rPr>
          <w:rFonts w:ascii="Times" w:eastAsiaTheme="minorEastAsia" w:hAnsi="Times" w:cs="Times"/>
          <w:b/>
          <w:sz w:val="36"/>
          <w:szCs w:val="48"/>
        </w:rPr>
        <w:t>they learn, why it is important to teach social skills as well as academics for students to be successful</w:t>
      </w:r>
      <w:r>
        <w:rPr>
          <w:rFonts w:ascii="Times" w:eastAsiaTheme="minorEastAsia" w:hAnsi="Times" w:cs="Times"/>
          <w:sz w:val="36"/>
          <w:szCs w:val="48"/>
        </w:rPr>
        <w:t xml:space="preserve"> (academically and socially) </w:t>
      </w:r>
      <w:bookmarkStart w:id="0" w:name="_GoBack"/>
      <w:bookmarkEnd w:id="0"/>
      <w:r w:rsidRPr="00AA4C81">
        <w:rPr>
          <w:rFonts w:ascii="Times" w:eastAsiaTheme="minorEastAsia" w:hAnsi="Times" w:cs="Times"/>
          <w:b/>
          <w:sz w:val="36"/>
          <w:szCs w:val="48"/>
        </w:rPr>
        <w:t>and so much more!!</w:t>
      </w:r>
    </w:p>
    <w:p w:rsidR="00E530D7" w:rsidRPr="00EC578A" w:rsidRDefault="00E530D7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sz w:val="36"/>
          <w:szCs w:val="48"/>
        </w:rPr>
      </w:pPr>
    </w:p>
    <w:p w:rsidR="00E530D7" w:rsidRPr="00B55159" w:rsidRDefault="00D611A6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i/>
          <w:sz w:val="32"/>
          <w:szCs w:val="48"/>
        </w:rPr>
      </w:pPr>
      <w:r w:rsidRPr="000B543C">
        <w:rPr>
          <w:rFonts w:ascii="Times" w:eastAsiaTheme="minorEastAsia" w:hAnsi="Times" w:cs="Times"/>
          <w:b/>
          <w:sz w:val="32"/>
          <w:szCs w:val="48"/>
        </w:rPr>
        <w:t>For more information, please visit</w:t>
      </w:r>
      <w:r w:rsidRPr="000B543C">
        <w:rPr>
          <w:rFonts w:ascii="Times" w:eastAsiaTheme="minorEastAsia" w:hAnsi="Times" w:cs="Times"/>
          <w:b/>
          <w:i/>
          <w:sz w:val="32"/>
          <w:szCs w:val="48"/>
        </w:rPr>
        <w:t xml:space="preserve"> </w:t>
      </w:r>
      <w:r w:rsidRPr="00EC578A">
        <w:rPr>
          <w:rFonts w:ascii="Times" w:eastAsiaTheme="minorEastAsia" w:hAnsi="Times" w:cs="Times"/>
          <w:b/>
          <w:i/>
          <w:sz w:val="32"/>
          <w:szCs w:val="48"/>
        </w:rPr>
        <w:t>www.responsiveclassroom.org</w:t>
      </w:r>
    </w:p>
    <w:p w:rsidR="00E530D7" w:rsidRPr="009F3C27" w:rsidRDefault="00E530D7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Cs w:val="48"/>
        </w:rPr>
      </w:pPr>
    </w:p>
    <w:p w:rsidR="00E530D7" w:rsidRPr="009F3C27" w:rsidRDefault="00E530D7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szCs w:val="48"/>
        </w:rPr>
      </w:pPr>
    </w:p>
    <w:p w:rsidR="00E530D7" w:rsidRDefault="00D611A6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i/>
          <w:sz w:val="32"/>
          <w:szCs w:val="48"/>
        </w:rPr>
      </w:pPr>
      <w:r w:rsidRPr="00B55159">
        <w:rPr>
          <w:rFonts w:ascii="Times" w:eastAsiaTheme="minorEastAsia" w:hAnsi="Times" w:cs="Times"/>
          <w:i/>
          <w:sz w:val="32"/>
          <w:szCs w:val="48"/>
        </w:rPr>
        <w:t>Childcare will be provided.  Cost is $3 per child or $5 per family.</w:t>
      </w:r>
    </w:p>
    <w:p w:rsidR="00E530D7" w:rsidRPr="00813520" w:rsidRDefault="00813520" w:rsidP="00E530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sz w:val="32"/>
          <w:szCs w:val="48"/>
        </w:rPr>
      </w:pPr>
      <w:r w:rsidRPr="00813520">
        <w:rPr>
          <w:rFonts w:ascii="Times" w:eastAsiaTheme="minorEastAsia" w:hAnsi="Times" w:cs="Times"/>
          <w:b/>
          <w:sz w:val="32"/>
          <w:szCs w:val="48"/>
        </w:rPr>
        <w:t>Hope to see you there!</w:t>
      </w:r>
    </w:p>
    <w:p w:rsidR="009F3C27" w:rsidRDefault="009F3C27"/>
    <w:sectPr w:rsidR="009F3C27" w:rsidSect="00EF4C91">
      <w:pgSz w:w="12240" w:h="15840"/>
      <w:pgMar w:top="360" w:right="135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F3C27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82"/>
  </w:style>
  <w:style w:type="paragraph" w:styleId="Heading1">
    <w:name w:val="heading 1"/>
    <w:basedOn w:val="Normal"/>
    <w:next w:val="Normal"/>
    <w:link w:val="Heading1Char"/>
    <w:uiPriority w:val="9"/>
    <w:qFormat/>
    <w:rsid w:val="009F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A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F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Strathman</dc:creator>
  <cp:keywords/>
  <cp:lastModifiedBy>Jenny Strathman</cp:lastModifiedBy>
  <cp:revision>22</cp:revision>
  <dcterms:created xsi:type="dcterms:W3CDTF">2012-11-05T02:40:00Z</dcterms:created>
  <dcterms:modified xsi:type="dcterms:W3CDTF">2012-11-09T20:08:00Z</dcterms:modified>
</cp:coreProperties>
</file>